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ED5" w:rsidRPr="00790ED5" w:rsidRDefault="00790ED5" w:rsidP="00790ED5">
      <w:pPr>
        <w:keepNext/>
        <w:spacing w:after="0" w:line="240" w:lineRule="auto"/>
        <w:jc w:val="center"/>
        <w:outlineLvl w:val="0"/>
        <w:rPr>
          <w:rFonts w:ascii="Arial" w:eastAsia="Times New Roman" w:hAnsi="Arial" w:cs="Arial"/>
          <w:b/>
          <w:bCs/>
          <w:kern w:val="32"/>
          <w:sz w:val="32"/>
          <w:szCs w:val="32"/>
          <w:lang w:eastAsia="it-IT"/>
        </w:rPr>
      </w:pPr>
      <w:bookmarkStart w:id="0" w:name="_Toc291431789"/>
      <w:bookmarkStart w:id="1" w:name="_Toc291563360"/>
      <w:r w:rsidRPr="00790ED5">
        <w:rPr>
          <w:rFonts w:ascii="Arial" w:eastAsia="Times New Roman" w:hAnsi="Arial" w:cs="Arial"/>
          <w:b/>
          <w:bCs/>
          <w:kern w:val="32"/>
          <w:sz w:val="32"/>
          <w:szCs w:val="32"/>
          <w:lang w:eastAsia="it-IT"/>
        </w:rPr>
        <w:t>LITANIE LAURETANE</w:t>
      </w:r>
      <w:bookmarkEnd w:id="0"/>
      <w:bookmarkEnd w:id="1"/>
    </w:p>
    <w:p w:rsidR="00790ED5" w:rsidRPr="00790ED5" w:rsidRDefault="00790ED5" w:rsidP="00790ED5">
      <w:pPr>
        <w:keepNext/>
        <w:spacing w:after="120" w:line="240" w:lineRule="auto"/>
        <w:jc w:val="center"/>
        <w:outlineLvl w:val="1"/>
        <w:rPr>
          <w:rFonts w:ascii="Arial" w:eastAsia="Times New Roman" w:hAnsi="Arial" w:cs="Arial"/>
          <w:b/>
          <w:bCs/>
          <w:sz w:val="24"/>
          <w:lang w:eastAsia="it-IT"/>
        </w:rPr>
      </w:pPr>
      <w:bookmarkStart w:id="2" w:name="_Toc291431790"/>
      <w:bookmarkStart w:id="3" w:name="_Toc291563361"/>
      <w:r w:rsidRPr="00790ED5">
        <w:rPr>
          <w:rFonts w:ascii="Arial" w:eastAsia="Times New Roman" w:hAnsi="Arial" w:cs="Arial"/>
          <w:b/>
          <w:bCs/>
          <w:sz w:val="24"/>
          <w:szCs w:val="28"/>
          <w:lang w:eastAsia="it-IT"/>
        </w:rPr>
        <w:t>Salute degli infermi (</w:t>
      </w:r>
      <w:proofErr w:type="spellStart"/>
      <w:r w:rsidRPr="00790ED5">
        <w:rPr>
          <w:rFonts w:ascii="Arial" w:eastAsia="Times New Roman" w:hAnsi="Arial" w:cs="Arial"/>
          <w:b/>
          <w:bCs/>
          <w:sz w:val="24"/>
          <w:lang w:eastAsia="it-IT"/>
        </w:rPr>
        <w:t>Salus</w:t>
      </w:r>
      <w:proofErr w:type="spellEnd"/>
      <w:r w:rsidRPr="00790ED5">
        <w:rPr>
          <w:rFonts w:ascii="Arial" w:eastAsia="Times New Roman" w:hAnsi="Arial" w:cs="Arial"/>
          <w:b/>
          <w:bCs/>
          <w:sz w:val="24"/>
          <w:lang w:eastAsia="it-IT"/>
        </w:rPr>
        <w:t xml:space="preserve"> </w:t>
      </w:r>
      <w:proofErr w:type="spellStart"/>
      <w:r w:rsidRPr="00790ED5">
        <w:rPr>
          <w:rFonts w:ascii="Arial" w:eastAsia="Times New Roman" w:hAnsi="Arial" w:cs="Arial"/>
          <w:b/>
          <w:bCs/>
          <w:sz w:val="24"/>
          <w:lang w:eastAsia="it-IT"/>
        </w:rPr>
        <w:t>infirmorum</w:t>
      </w:r>
      <w:proofErr w:type="spellEnd"/>
      <w:r w:rsidRPr="00790ED5">
        <w:rPr>
          <w:rFonts w:ascii="Arial" w:eastAsia="Times New Roman" w:hAnsi="Arial" w:cs="Arial"/>
          <w:b/>
          <w:bCs/>
          <w:sz w:val="24"/>
          <w:lang w:eastAsia="it-IT"/>
        </w:rPr>
        <w:t>)</w:t>
      </w:r>
      <w:bookmarkEnd w:id="2"/>
      <w:bookmarkEnd w:id="3"/>
      <w:r w:rsidRPr="00790ED5">
        <w:rPr>
          <w:rFonts w:ascii="Arial" w:eastAsia="Times New Roman" w:hAnsi="Arial" w:cs="Arial"/>
          <w:b/>
          <w:bCs/>
          <w:sz w:val="24"/>
          <w:lang w:eastAsia="it-IT"/>
        </w:rPr>
        <w:t xml:space="preserve"> </w:t>
      </w:r>
    </w:p>
    <w:p w:rsidR="00790ED5" w:rsidRPr="00790ED5" w:rsidRDefault="00790ED5" w:rsidP="00790ED5">
      <w:pPr>
        <w:spacing w:after="120" w:line="240" w:lineRule="auto"/>
        <w:jc w:val="both"/>
        <w:rPr>
          <w:rFonts w:ascii="Arial" w:eastAsia="Times New Roman" w:hAnsi="Arial" w:cs="Arial"/>
          <w:sz w:val="24"/>
          <w:szCs w:val="24"/>
          <w:lang w:eastAsia="it-IT"/>
        </w:rPr>
      </w:pPr>
      <w:r w:rsidRPr="00790ED5">
        <w:rPr>
          <w:rFonts w:ascii="Arial" w:eastAsia="Times New Roman" w:hAnsi="Arial" w:cs="Arial"/>
          <w:sz w:val="24"/>
          <w:szCs w:val="24"/>
          <w:lang w:eastAsia="it-IT"/>
        </w:rPr>
        <w:t xml:space="preserve">L’umanità è malata, inferma, prostrata nel corpo e nello spirito a causa del suo peccato. Gesù non è venuto solo per salvare le anime. È venuto per redimere tutto l’uomo: corpo, anima, spirito. La guarigione del corpo attesta e rivela la sua forza o capacità di guarire anche l’anima. Il Vangelo attesta questa verità: </w:t>
      </w:r>
    </w:p>
    <w:p w:rsidR="00790ED5" w:rsidRPr="00790ED5" w:rsidRDefault="00790ED5" w:rsidP="00790ED5">
      <w:pPr>
        <w:spacing w:after="120" w:line="240" w:lineRule="auto"/>
        <w:jc w:val="both"/>
        <w:rPr>
          <w:rFonts w:ascii="Arial" w:eastAsia="Times New Roman" w:hAnsi="Arial" w:cs="Courier New"/>
          <w:i/>
          <w:iCs/>
          <w:color w:val="000000"/>
          <w:sz w:val="24"/>
          <w:szCs w:val="24"/>
          <w:lang w:eastAsia="it-IT"/>
        </w:rPr>
      </w:pPr>
      <w:r w:rsidRPr="00790ED5">
        <w:rPr>
          <w:rFonts w:ascii="Arial" w:eastAsia="Times New Roman" w:hAnsi="Arial" w:cs="Courier New"/>
          <w:i/>
          <w:iCs/>
          <w:color w:val="000000"/>
          <w:sz w:val="24"/>
          <w:szCs w:val="24"/>
          <w:lang w:eastAsia="it-IT"/>
        </w:rPr>
        <w:t xml:space="preserve">“Questi sono i Dodici che Gesù inviò,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w:t>
      </w:r>
      <w:proofErr w:type="spellStart"/>
      <w:r w:rsidRPr="00790ED5">
        <w:rPr>
          <w:rFonts w:ascii="Arial" w:eastAsia="Times New Roman" w:hAnsi="Arial" w:cs="Courier New"/>
          <w:i/>
          <w:iCs/>
          <w:color w:val="000000"/>
          <w:sz w:val="24"/>
          <w:szCs w:val="24"/>
          <w:lang w:eastAsia="it-IT"/>
        </w:rPr>
        <w:t>demòni</w:t>
      </w:r>
      <w:proofErr w:type="spellEnd"/>
      <w:r w:rsidRPr="00790ED5">
        <w:rPr>
          <w:rFonts w:ascii="Arial" w:eastAsia="Times New Roman" w:hAnsi="Arial" w:cs="Courier New"/>
          <w:i/>
          <w:iCs/>
          <w:color w:val="000000"/>
          <w:sz w:val="24"/>
          <w:szCs w:val="24"/>
          <w:lang w:eastAsia="it-IT"/>
        </w:rPr>
        <w:t>. Gratuitamente avete ricevuto, gratuitamente date. Non procuratevi oro né argento né denaro nelle vostre cinture, né sacca da viaggio, né due tuniche, né sandali, né bastone, perché chi lavora ha diritto al suo nutrimento” (Mt 10,5-19).</w:t>
      </w:r>
    </w:p>
    <w:p w:rsidR="00790ED5" w:rsidRPr="00790ED5" w:rsidRDefault="00790ED5" w:rsidP="00790ED5">
      <w:pPr>
        <w:spacing w:after="120" w:line="240" w:lineRule="auto"/>
        <w:jc w:val="both"/>
        <w:rPr>
          <w:rFonts w:ascii="Arial" w:eastAsia="Times New Roman" w:hAnsi="Arial" w:cs="Courier New"/>
          <w:i/>
          <w:iCs/>
          <w:color w:val="000000"/>
          <w:sz w:val="24"/>
          <w:szCs w:val="24"/>
          <w:lang w:eastAsia="it-IT"/>
        </w:rPr>
      </w:pPr>
      <w:r w:rsidRPr="00790ED5">
        <w:rPr>
          <w:rFonts w:ascii="Arial" w:eastAsia="Times New Roman" w:hAnsi="Arial" w:cs="Courier New"/>
          <w:i/>
          <w:iCs/>
          <w:color w:val="000000"/>
          <w:sz w:val="24"/>
          <w:szCs w:val="24"/>
          <w:lang w:eastAsia="it-IT"/>
        </w:rPr>
        <w:t xml:space="preserve">“Chiamò a sé i Dodici e prese a mandarli a due a due e dava loro potere sugli spiriti impuri. E ordinò loro di non prendere per il viaggio nient’altro che un bastone: né pane, né sacca, né denaro nella cintura; ma di calzare sandali e di non portare due tuniche. E diceva loro: «Dovunque entriate in una casa, rimanetevi finché non sarete partiti di lì. Se in qualche luogo non vi accogliessero e non vi ascoltassero, andatevene e scuotete la polvere sotto i vostri piedi come testimonianza per loro». Ed essi, partiti, proclamarono che la gente si convertisse, scacciavano molti </w:t>
      </w:r>
      <w:proofErr w:type="spellStart"/>
      <w:r w:rsidRPr="00790ED5">
        <w:rPr>
          <w:rFonts w:ascii="Arial" w:eastAsia="Times New Roman" w:hAnsi="Arial" w:cs="Courier New"/>
          <w:i/>
          <w:iCs/>
          <w:color w:val="000000"/>
          <w:sz w:val="24"/>
          <w:szCs w:val="24"/>
          <w:lang w:eastAsia="it-IT"/>
        </w:rPr>
        <w:t>demòni</w:t>
      </w:r>
      <w:proofErr w:type="spellEnd"/>
      <w:r w:rsidRPr="00790ED5">
        <w:rPr>
          <w:rFonts w:ascii="Arial" w:eastAsia="Times New Roman" w:hAnsi="Arial" w:cs="Courier New"/>
          <w:i/>
          <w:iCs/>
          <w:color w:val="000000"/>
          <w:sz w:val="24"/>
          <w:szCs w:val="24"/>
          <w:lang w:eastAsia="it-IT"/>
        </w:rPr>
        <w:t>, ungevano con olio molti infermi e li guarivano” (Mc 6,7-13).</w:t>
      </w:r>
    </w:p>
    <w:p w:rsidR="00790ED5" w:rsidRPr="00790ED5" w:rsidRDefault="00790ED5" w:rsidP="00790ED5">
      <w:pPr>
        <w:spacing w:after="120" w:line="240" w:lineRule="auto"/>
        <w:jc w:val="both"/>
        <w:rPr>
          <w:rFonts w:ascii="Arial" w:eastAsia="Times New Roman" w:hAnsi="Arial" w:cs="Courier New"/>
          <w:i/>
          <w:iCs/>
          <w:color w:val="000000"/>
          <w:sz w:val="24"/>
          <w:szCs w:val="24"/>
          <w:lang w:eastAsia="it-IT"/>
        </w:rPr>
      </w:pPr>
      <w:r w:rsidRPr="00790ED5">
        <w:rPr>
          <w:rFonts w:ascii="Arial" w:eastAsia="Times New Roman" w:hAnsi="Arial" w:cs="Courier New"/>
          <w:i/>
          <w:iCs/>
          <w:color w:val="000000"/>
          <w:sz w:val="24"/>
          <w:szCs w:val="24"/>
          <w:lang w:eastAsia="it-IT"/>
        </w:rPr>
        <w:t xml:space="preserve">“Compiuta la traversata fino a terra, giunsero a </w:t>
      </w:r>
      <w:proofErr w:type="spellStart"/>
      <w:r w:rsidRPr="00790ED5">
        <w:rPr>
          <w:rFonts w:ascii="Arial" w:eastAsia="Times New Roman" w:hAnsi="Arial" w:cs="Courier New"/>
          <w:i/>
          <w:iCs/>
          <w:color w:val="000000"/>
          <w:sz w:val="24"/>
          <w:szCs w:val="24"/>
          <w:lang w:eastAsia="it-IT"/>
        </w:rPr>
        <w:t>Gennèsaret</w:t>
      </w:r>
      <w:proofErr w:type="spellEnd"/>
      <w:r w:rsidRPr="00790ED5">
        <w:rPr>
          <w:rFonts w:ascii="Arial" w:eastAsia="Times New Roman" w:hAnsi="Arial" w:cs="Courier New"/>
          <w:i/>
          <w:iCs/>
          <w:color w:val="000000"/>
          <w:sz w:val="24"/>
          <w:szCs w:val="24"/>
          <w:lang w:eastAsia="it-IT"/>
        </w:rPr>
        <w:t xml:space="preserve"> e approdarono. Scesi dalla barca, la gente subito lo riconobbe</w:t>
      </w:r>
      <w:r w:rsidRPr="00790ED5">
        <w:rPr>
          <w:rFonts w:ascii="Arial" w:eastAsia="Times New Roman" w:hAnsi="Arial" w:cs="Courier New"/>
          <w:i/>
          <w:iCs/>
          <w:color w:val="000000"/>
          <w:position w:val="6"/>
          <w:sz w:val="24"/>
          <w:szCs w:val="24"/>
          <w:lang w:eastAsia="it-IT"/>
        </w:rPr>
        <w:t xml:space="preserve"> </w:t>
      </w:r>
      <w:r w:rsidRPr="00790ED5">
        <w:rPr>
          <w:rFonts w:ascii="Arial" w:eastAsia="Times New Roman" w:hAnsi="Arial" w:cs="Courier New"/>
          <w:i/>
          <w:iCs/>
          <w:color w:val="000000"/>
          <w:sz w:val="24"/>
          <w:szCs w:val="24"/>
          <w:lang w:eastAsia="it-IT"/>
        </w:rPr>
        <w:t xml:space="preserve">e, accorrendo da tutta quella regione, cominciarono a portargli sulle barelle i malati, dovunque udivano che egli si trovasse. E là dove giungeva, in villaggi o città o campagne, deponevano i malati nelle piazze e lo supplicavano di poter toccare almeno il lembo del suo mantello; e quanti lo toccavano venivano salvati” (Mc 6,53-56). </w:t>
      </w:r>
    </w:p>
    <w:p w:rsidR="00790ED5" w:rsidRPr="00790ED5" w:rsidRDefault="00790ED5" w:rsidP="00790ED5">
      <w:pPr>
        <w:spacing w:after="120" w:line="240" w:lineRule="auto"/>
        <w:jc w:val="both"/>
        <w:rPr>
          <w:rFonts w:ascii="Arial" w:eastAsia="Times New Roman" w:hAnsi="Arial" w:cs="Courier New"/>
          <w:sz w:val="24"/>
          <w:szCs w:val="24"/>
          <w:lang w:eastAsia="it-IT"/>
        </w:rPr>
      </w:pPr>
      <w:r w:rsidRPr="00790ED5">
        <w:rPr>
          <w:rFonts w:ascii="Arial" w:eastAsia="Times New Roman" w:hAnsi="Arial" w:cs="Courier New"/>
          <w:sz w:val="24"/>
          <w:szCs w:val="24"/>
          <w:lang w:eastAsia="it-IT"/>
        </w:rPr>
        <w:t>La Vergine Maria partecipa in modo più che eccellente al ministero di Gesù, Salvatore e Redentore del corpo, dello spirito, dell’anima di ogni uomo. Quanto gli Apostoli di ogni tempo faranno nella guarigione del corpo dell’uomo è nulla per rapporto a quanto ha fatto, fa e farà Lei per la nostra salute fisica, oltre che per quella spirituale. In questa invocazione non si tratta della salute dell’anima. Si ricorda esclusivamente il suo altissimo ministero in ordine alla salute dei corpi.</w:t>
      </w:r>
    </w:p>
    <w:p w:rsidR="00790ED5" w:rsidRPr="00790ED5" w:rsidRDefault="00790ED5" w:rsidP="00790ED5">
      <w:pPr>
        <w:spacing w:after="120" w:line="240" w:lineRule="auto"/>
        <w:jc w:val="both"/>
        <w:rPr>
          <w:rFonts w:ascii="Arial" w:eastAsia="Times New Roman" w:hAnsi="Arial" w:cs="Courier New"/>
          <w:sz w:val="24"/>
          <w:szCs w:val="24"/>
          <w:lang w:eastAsia="it-IT"/>
        </w:rPr>
      </w:pPr>
      <w:r w:rsidRPr="00790ED5">
        <w:rPr>
          <w:rFonts w:ascii="Arial" w:eastAsia="Times New Roman" w:hAnsi="Arial" w:cs="Courier New"/>
          <w:sz w:val="24"/>
          <w:szCs w:val="24"/>
          <w:lang w:eastAsia="it-IT"/>
        </w:rPr>
        <w:t>La storia è testimone che in ogni angolo della terra vi è un Santuario dedicato alla Vergine Maria. Avviene in questi Santuari la stessa cosa che avveniva con Cristo nel Vangelo. Le folle che accorrevano a Lui per la salvezza dei loro corpi era senza numero. Assieme alla salvezza del corpo Gesù dava sempre la salvezza della loro anima, metteva ogni uomo nelle reali possibilità di conoscere il vero Dio e di potersi convertire. Dalle esigenze per il corpo si giunge alle esigenze per l’anima.</w:t>
      </w:r>
    </w:p>
    <w:p w:rsidR="00790ED5" w:rsidRPr="00790ED5" w:rsidRDefault="00790ED5" w:rsidP="00790ED5">
      <w:pPr>
        <w:spacing w:after="120" w:line="240" w:lineRule="auto"/>
        <w:jc w:val="both"/>
        <w:rPr>
          <w:rFonts w:ascii="Arial" w:eastAsia="Times New Roman" w:hAnsi="Arial" w:cs="Courier New"/>
          <w:sz w:val="24"/>
          <w:szCs w:val="24"/>
          <w:lang w:eastAsia="it-IT"/>
        </w:rPr>
      </w:pPr>
      <w:r w:rsidRPr="00790ED5">
        <w:rPr>
          <w:rFonts w:ascii="Arial" w:eastAsia="Times New Roman" w:hAnsi="Arial" w:cs="Courier New"/>
          <w:sz w:val="24"/>
          <w:szCs w:val="24"/>
          <w:lang w:eastAsia="it-IT"/>
        </w:rPr>
        <w:t>Nei Santuari avviene la stessa cosa. File di anime si recano alla presenza di Maria. Lei, vera salute degli infer</w:t>
      </w:r>
      <w:r>
        <w:rPr>
          <w:rFonts w:ascii="Arial" w:eastAsia="Times New Roman" w:hAnsi="Arial" w:cs="Courier New"/>
          <w:sz w:val="24"/>
          <w:szCs w:val="24"/>
          <w:lang w:eastAsia="it-IT"/>
        </w:rPr>
        <w:t>m</w:t>
      </w:r>
      <w:bookmarkStart w:id="4" w:name="_GoBack"/>
      <w:bookmarkEnd w:id="4"/>
      <w:r w:rsidRPr="00790ED5">
        <w:rPr>
          <w:rFonts w:ascii="Arial" w:eastAsia="Times New Roman" w:hAnsi="Arial" w:cs="Courier New"/>
          <w:sz w:val="24"/>
          <w:szCs w:val="24"/>
          <w:lang w:eastAsia="it-IT"/>
        </w:rPr>
        <w:t xml:space="preserve">i, prima guarisce i loro corpi e poi la loro anima. A volte dona la guarigione del corpo guarendo prima l’anima. Altre volte guarisce prima il corpo e poi l’anima. Nessuno però è rimasto nella sua infermità recandosi da questa </w:t>
      </w:r>
      <w:r w:rsidRPr="00790ED5">
        <w:rPr>
          <w:rFonts w:ascii="Arial" w:eastAsia="Times New Roman" w:hAnsi="Arial" w:cs="Courier New"/>
          <w:i/>
          <w:sz w:val="24"/>
          <w:szCs w:val="24"/>
          <w:lang w:eastAsia="it-IT"/>
        </w:rPr>
        <w:t>“piscina probativa”,</w:t>
      </w:r>
      <w:r w:rsidRPr="00790ED5">
        <w:rPr>
          <w:rFonts w:ascii="Arial" w:eastAsia="Times New Roman" w:hAnsi="Arial" w:cs="Courier New"/>
          <w:sz w:val="24"/>
          <w:szCs w:val="24"/>
          <w:lang w:eastAsia="it-IT"/>
        </w:rPr>
        <w:t xml:space="preserve"> così come un tempo era chiamata la Vergine Maria. Tuffandosi in essa, la guarigione o dell’anima o del corpo o dello spirito avviene con certezza.</w:t>
      </w:r>
    </w:p>
    <w:p w:rsidR="00790ED5" w:rsidRPr="00790ED5" w:rsidRDefault="00790ED5" w:rsidP="00790ED5">
      <w:pPr>
        <w:spacing w:after="120" w:line="240" w:lineRule="auto"/>
        <w:jc w:val="both"/>
        <w:rPr>
          <w:rFonts w:ascii="Arial" w:eastAsia="Times New Roman" w:hAnsi="Arial" w:cs="Courier New"/>
          <w:sz w:val="24"/>
          <w:szCs w:val="24"/>
          <w:lang w:eastAsia="it-IT"/>
        </w:rPr>
      </w:pPr>
      <w:r w:rsidRPr="00790ED5">
        <w:rPr>
          <w:rFonts w:ascii="Arial" w:eastAsia="Times New Roman" w:hAnsi="Arial" w:cs="Courier New"/>
          <w:sz w:val="24"/>
          <w:szCs w:val="24"/>
          <w:lang w:eastAsia="it-IT"/>
        </w:rPr>
        <w:t xml:space="preserve">Noi, moderni, super nuovi, persone dalla sana scienza di Dio, uomini evoluti dalla fede pura, abbiamo distrutto la pietà popolare. Abbiamo gridato che essa andava tutta purificata. Ci siamo dimenticati che non era la pietà popolare da purificare, ma il nostro cuore e la nostra vita di ministri del sacro e della santità di Dio. Ci siamo dimenticati che Gesù non ha purificato la pietà popolare, le tradizioni del suo tempo. Si presentò Lui in queste tradizioni purificato, mondo, santo, giusto e quanti venivano a contatto con Lui erano guariti dai mali del corpo prima e poi dello spirito e dell’anima. </w:t>
      </w:r>
    </w:p>
    <w:p w:rsidR="007020B1" w:rsidRDefault="00790ED5" w:rsidP="00790ED5">
      <w:pPr>
        <w:spacing w:after="120" w:line="240" w:lineRule="auto"/>
        <w:jc w:val="both"/>
      </w:pPr>
      <w:r w:rsidRPr="00790ED5">
        <w:rPr>
          <w:rFonts w:ascii="Arial" w:eastAsia="Times New Roman" w:hAnsi="Arial" w:cs="Courier New"/>
          <w:sz w:val="24"/>
          <w:szCs w:val="24"/>
          <w:lang w:eastAsia="it-IT"/>
        </w:rPr>
        <w:t xml:space="preserve">Vergine Maria, Angeli, Santi, purificate il nostro cuore. </w:t>
      </w:r>
    </w:p>
    <w:sectPr w:rsidR="007020B1" w:rsidSect="00790ED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ED5"/>
    <w:rsid w:val="007020B1"/>
    <w:rsid w:val="00790E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BDB4E"/>
  <w15:chartTrackingRefBased/>
  <w15:docId w15:val="{06561A8D-E949-4091-9DE8-22DC0A72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630</Words>
  <Characters>3591</Characters>
  <Application>Microsoft Office Word</Application>
  <DocSecurity>0</DocSecurity>
  <Lines>29</Lines>
  <Paragraphs>8</Paragraphs>
  <ScaleCrop>false</ScaleCrop>
  <Company>HP</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2019-10-03T21:29:00Z</dcterms:created>
  <dcterms:modified xsi:type="dcterms:W3CDTF">2019-10-03T21:34:00Z</dcterms:modified>
</cp:coreProperties>
</file>