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FE" w:rsidRPr="00993EFE" w:rsidRDefault="00993EFE" w:rsidP="00993EFE">
      <w:pPr>
        <w:keepNext/>
        <w:spacing w:before="240" w:after="60" w:line="276" w:lineRule="auto"/>
        <w:outlineLvl w:val="0"/>
        <w:rPr>
          <w:rFonts w:ascii="Arial" w:eastAsia="Times New Roman" w:hAnsi="Arial" w:cs="Arial"/>
          <w:b/>
          <w:bCs/>
          <w:kern w:val="32"/>
          <w:sz w:val="28"/>
          <w:szCs w:val="32"/>
          <w:lang w:eastAsia="it-IT"/>
        </w:rPr>
      </w:pPr>
      <w:bookmarkStart w:id="0" w:name="_Toc524010323"/>
      <w:bookmarkStart w:id="1" w:name="_Toc524010309"/>
      <w:r w:rsidRPr="00993EFE">
        <w:rPr>
          <w:rFonts w:ascii="Arial" w:eastAsia="Times New Roman" w:hAnsi="Arial" w:cs="Arial"/>
          <w:b/>
          <w:bCs/>
          <w:kern w:val="32"/>
          <w:sz w:val="28"/>
          <w:szCs w:val="32"/>
          <w:lang w:eastAsia="it-IT"/>
        </w:rPr>
        <w:t>O Maria, quando lo vuole il Padre mio, io voglio venire nella vostra luce</w:t>
      </w:r>
      <w:bookmarkEnd w:id="0"/>
    </w:p>
    <w:p w:rsidR="00993EFE" w:rsidRPr="000B5357" w:rsidRDefault="00993EFE" w:rsidP="00993EFE">
      <w:pPr>
        <w:spacing w:after="120" w:line="240" w:lineRule="auto"/>
        <w:jc w:val="both"/>
        <w:rPr>
          <w:rFonts w:ascii="Arial" w:eastAsia="Times New Roman" w:hAnsi="Arial" w:cs="Times New Roman"/>
          <w:sz w:val="24"/>
          <w:szCs w:val="24"/>
          <w:lang w:eastAsia="it-IT"/>
        </w:rPr>
      </w:pPr>
      <w:r w:rsidRPr="000B5357">
        <w:rPr>
          <w:rFonts w:ascii="Arial" w:eastAsia="Times New Roman" w:hAnsi="Arial" w:cs="Arial"/>
          <w:sz w:val="24"/>
          <w:szCs w:val="24"/>
          <w:lang w:eastAsia="it-IT"/>
        </w:rPr>
        <w:t xml:space="preserve">L’uomo, ogni uomo, deve avere un solo desiderio nel cuore: raggiungere la luce eterna, contemplare la gloria di Dio, abitare nella sua casa, o meglio: dimorare in Dio, immerso in Lui, come ci rivela l’apocalisse: </w:t>
      </w:r>
      <w:r w:rsidRPr="000B5357">
        <w:rPr>
          <w:rFonts w:ascii="Arial" w:eastAsia="Times New Roman" w:hAnsi="Arial" w:cs="Arial"/>
          <w:i/>
          <w:sz w:val="24"/>
          <w:szCs w:val="24"/>
          <w:lang w:eastAsia="it-IT"/>
        </w:rPr>
        <w:t xml:space="preserve">“Nella Nuova Gerusalemme, quella celeste, </w:t>
      </w:r>
      <w:r w:rsidRPr="000B5357">
        <w:rPr>
          <w:rFonts w:ascii="Arial" w:eastAsia="Times New Roman" w:hAnsi="Arial" w:cs="Times New Roman"/>
          <w:i/>
          <w:sz w:val="24"/>
          <w:szCs w:val="24"/>
          <w:lang w:eastAsia="it-IT"/>
        </w:rPr>
        <w:t>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0B5357">
        <w:rPr>
          <w:rFonts w:ascii="Arial" w:eastAsia="Times New Roman" w:hAnsi="Arial" w:cs="Times New Roman"/>
          <w:sz w:val="24"/>
          <w:szCs w:val="24"/>
          <w:lang w:eastAsia="it-IT"/>
        </w:rPr>
        <w:t xml:space="preserve"> (</w:t>
      </w:r>
      <w:proofErr w:type="spellStart"/>
      <w:r w:rsidRPr="000B5357">
        <w:rPr>
          <w:rFonts w:ascii="Arial" w:eastAsia="Times New Roman" w:hAnsi="Arial" w:cs="Times New Roman"/>
          <w:sz w:val="24"/>
          <w:szCs w:val="24"/>
          <w:lang w:eastAsia="it-IT"/>
        </w:rPr>
        <w:t>Ap</w:t>
      </w:r>
      <w:proofErr w:type="spellEnd"/>
      <w:r w:rsidRPr="000B5357">
        <w:rPr>
          <w:rFonts w:ascii="Arial" w:eastAsia="Times New Roman" w:hAnsi="Arial" w:cs="Times New Roman"/>
          <w:sz w:val="24"/>
          <w:szCs w:val="24"/>
          <w:lang w:eastAsia="it-IT"/>
        </w:rPr>
        <w:t xml:space="preserve"> 21,22-27). </w:t>
      </w:r>
    </w:p>
    <w:p w:rsidR="00993EFE" w:rsidRPr="000B5357" w:rsidRDefault="00993EFE" w:rsidP="00993EFE">
      <w:pPr>
        <w:spacing w:after="120" w:line="240" w:lineRule="auto"/>
        <w:jc w:val="both"/>
        <w:rPr>
          <w:rFonts w:ascii="Arial" w:eastAsia="Times New Roman" w:hAnsi="Arial" w:cs="Times New Roman"/>
          <w:sz w:val="24"/>
          <w:szCs w:val="24"/>
          <w:lang w:eastAsia="it-IT"/>
        </w:rPr>
      </w:pPr>
      <w:r w:rsidRPr="000B5357">
        <w:rPr>
          <w:rFonts w:ascii="Arial" w:eastAsia="Times New Roman" w:hAnsi="Arial" w:cs="Times New Roman"/>
          <w:sz w:val="24"/>
          <w:szCs w:val="24"/>
          <w:lang w:eastAsia="it-IT"/>
        </w:rPr>
        <w:t>E ancora</w:t>
      </w:r>
      <w:r w:rsidRPr="000B5357">
        <w:rPr>
          <w:rFonts w:ascii="Arial" w:eastAsia="Times New Roman" w:hAnsi="Arial" w:cs="Times New Roman"/>
          <w:b/>
          <w:sz w:val="24"/>
          <w:szCs w:val="24"/>
          <w:lang w:eastAsia="it-IT"/>
        </w:rPr>
        <w:t xml:space="preserve">: </w:t>
      </w:r>
      <w:r w:rsidRPr="000B5357">
        <w:rPr>
          <w:rFonts w:ascii="Arial" w:eastAsia="Times New Roman" w:hAnsi="Arial" w:cs="Times New Roman"/>
          <w:i/>
          <w:sz w:val="24"/>
          <w:szCs w:val="24"/>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r w:rsidRPr="000B5357">
        <w:rPr>
          <w:rFonts w:ascii="Arial" w:eastAsia="Times New Roman" w:hAnsi="Arial" w:cs="Times New Roman"/>
          <w:sz w:val="24"/>
          <w:szCs w:val="24"/>
          <w:lang w:eastAsia="it-IT"/>
        </w:rPr>
        <w:t xml:space="preserve"> (</w:t>
      </w:r>
      <w:proofErr w:type="spellStart"/>
      <w:r w:rsidRPr="000B5357">
        <w:rPr>
          <w:rFonts w:ascii="Arial" w:eastAsia="Times New Roman" w:hAnsi="Arial" w:cs="Times New Roman"/>
          <w:sz w:val="24"/>
          <w:szCs w:val="24"/>
          <w:lang w:eastAsia="it-IT"/>
        </w:rPr>
        <w:t>Ap</w:t>
      </w:r>
      <w:proofErr w:type="spellEnd"/>
      <w:r w:rsidRPr="000B5357">
        <w:rPr>
          <w:rFonts w:ascii="Arial" w:eastAsia="Times New Roman" w:hAnsi="Arial" w:cs="Times New Roman"/>
          <w:sz w:val="24"/>
          <w:szCs w:val="24"/>
          <w:lang w:eastAsia="it-IT"/>
        </w:rPr>
        <w:t xml:space="preserve"> 22,17). </w:t>
      </w:r>
    </w:p>
    <w:p w:rsidR="00993EFE" w:rsidRPr="000B5357" w:rsidRDefault="00993EFE" w:rsidP="00993EFE">
      <w:pPr>
        <w:spacing w:after="120" w:line="240" w:lineRule="auto"/>
        <w:jc w:val="both"/>
        <w:rPr>
          <w:rFonts w:ascii="Arial" w:eastAsia="Times New Roman" w:hAnsi="Arial" w:cs="Times New Roman"/>
          <w:sz w:val="24"/>
          <w:szCs w:val="24"/>
          <w:lang w:eastAsia="it-IT"/>
        </w:rPr>
      </w:pPr>
      <w:r w:rsidRPr="000B5357">
        <w:rPr>
          <w:rFonts w:ascii="Arial" w:eastAsia="Times New Roman" w:hAnsi="Arial" w:cs="Times New Roman"/>
          <w:sz w:val="24"/>
          <w:szCs w:val="24"/>
          <w:lang w:eastAsia="it-IT"/>
        </w:rPr>
        <w:t xml:space="preserve">Vale anche la pena leggere quanto San Paolo scrive ai Corinzi in merito alla vita futura: </w:t>
      </w:r>
      <w:r w:rsidRPr="000B5357">
        <w:rPr>
          <w:rFonts w:ascii="Arial" w:eastAsia="Times New Roman" w:hAnsi="Arial" w:cs="Times New Roman"/>
          <w:i/>
          <w:sz w:val="24"/>
          <w:szCs w:val="24"/>
          <w:lang w:eastAsia="it-IT"/>
        </w:rPr>
        <w:t xml:space="preserve">“Ogni giorno io vado incontro alla morte, come è vero che voi, fratelli, siete il mio vanto in Cristo Gesù, nostro Signore! Se soltanto per ragioni umane io avessi combattuto a </w:t>
      </w:r>
      <w:proofErr w:type="spellStart"/>
      <w:r w:rsidRPr="000B5357">
        <w:rPr>
          <w:rFonts w:ascii="Arial" w:eastAsia="Times New Roman" w:hAnsi="Arial" w:cs="Times New Roman"/>
          <w:i/>
          <w:sz w:val="24"/>
          <w:szCs w:val="24"/>
          <w:lang w:eastAsia="it-IT"/>
        </w:rPr>
        <w:t>Èfeso</w:t>
      </w:r>
      <w:proofErr w:type="spellEnd"/>
      <w:r w:rsidRPr="000B5357">
        <w:rPr>
          <w:rFonts w:ascii="Arial" w:eastAsia="Times New Roman" w:hAnsi="Arial" w:cs="Times New Roman"/>
          <w:i/>
          <w:sz w:val="24"/>
          <w:szCs w:val="24"/>
          <w:lang w:eastAsia="it-IT"/>
        </w:rPr>
        <w:t xml:space="preserve">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r w:rsidRPr="000B5357">
        <w:rPr>
          <w:rFonts w:ascii="Arial" w:eastAsia="Times New Roman" w:hAnsi="Arial" w:cs="Times New Roman"/>
          <w:sz w:val="24"/>
          <w:szCs w:val="24"/>
          <w:lang w:eastAsia="it-IT"/>
        </w:rPr>
        <w:t xml:space="preserve"> (1Cor 15,31-34). </w:t>
      </w:r>
    </w:p>
    <w:p w:rsidR="00993EFE" w:rsidRPr="000B5357" w:rsidRDefault="00993EFE" w:rsidP="00993EFE">
      <w:pPr>
        <w:spacing w:after="120" w:line="240" w:lineRule="auto"/>
        <w:jc w:val="both"/>
        <w:rPr>
          <w:rFonts w:ascii="Arial" w:eastAsia="Times New Roman" w:hAnsi="Arial" w:cs="Times New Roman"/>
          <w:sz w:val="24"/>
          <w:szCs w:val="24"/>
          <w:lang w:eastAsia="it-IT"/>
        </w:rPr>
      </w:pPr>
      <w:r w:rsidRPr="000B5357">
        <w:rPr>
          <w:rFonts w:ascii="Arial" w:eastAsia="Times New Roman" w:hAnsi="Arial" w:cs="Times New Roman"/>
          <w:sz w:val="24"/>
          <w:szCs w:val="24"/>
          <w:lang w:eastAsia="it-IT"/>
        </w:rPr>
        <w:t>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p>
    <w:p w:rsidR="00993EFE" w:rsidRPr="000B5357" w:rsidRDefault="00993EFE" w:rsidP="00993EFE">
      <w:pPr>
        <w:spacing w:after="120" w:line="240" w:lineRule="auto"/>
        <w:jc w:val="both"/>
        <w:rPr>
          <w:rFonts w:ascii="Arial" w:eastAsia="Times New Roman" w:hAnsi="Arial" w:cs="Times New Roman"/>
          <w:sz w:val="24"/>
          <w:szCs w:val="24"/>
          <w:lang w:eastAsia="it-IT"/>
        </w:rPr>
      </w:pPr>
      <w:r w:rsidRPr="000B5357">
        <w:rPr>
          <w:rFonts w:ascii="Arial" w:eastAsia="Times New Roman" w:hAnsi="Arial" w:cs="Times New Roman"/>
          <w:sz w:val="24"/>
          <w:szCs w:val="24"/>
          <w:lang w:eastAsia="it-IT"/>
        </w:rPr>
        <w:t xml:space="preserve">Perché noi sciupiamo vanamente la nostra vita dedicandola tutta al tempo e quasi per nulla alla </w:t>
      </w:r>
      <w:r w:rsidRPr="000B5357">
        <w:rPr>
          <w:rFonts w:ascii="Arial" w:eastAsia="Times New Roman" w:hAnsi="Arial" w:cs="Times New Roman"/>
          <w:i/>
          <w:sz w:val="24"/>
          <w:szCs w:val="24"/>
          <w:lang w:eastAsia="it-IT"/>
        </w:rPr>
        <w:t>“costruzione”</w:t>
      </w:r>
      <w:r w:rsidRPr="000B5357">
        <w:rPr>
          <w:rFonts w:ascii="Arial" w:eastAsia="Times New Roman" w:hAnsi="Arial" w:cs="Times New Roman"/>
          <w:sz w:val="24"/>
          <w:szCs w:val="24"/>
          <w:lang w:eastAsia="it-IT"/>
        </w:rPr>
        <w:t xml:space="preserv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w:t>
      </w:r>
    </w:p>
    <w:p w:rsidR="00993EFE" w:rsidRPr="000B5357" w:rsidRDefault="00993EFE" w:rsidP="00993EFE">
      <w:pPr>
        <w:spacing w:after="120" w:line="240" w:lineRule="auto"/>
        <w:jc w:val="both"/>
        <w:rPr>
          <w:rFonts w:ascii="Arial" w:eastAsia="Times New Roman" w:hAnsi="Arial" w:cs="Times New Roman"/>
          <w:i/>
          <w:sz w:val="24"/>
          <w:szCs w:val="24"/>
          <w:lang w:eastAsia="it-IT"/>
        </w:rPr>
      </w:pPr>
      <w:r w:rsidRPr="000B5357">
        <w:rPr>
          <w:rFonts w:ascii="Arial" w:eastAsia="Times New Roman" w:hAnsi="Arial" w:cs="Times New Roman"/>
          <w:sz w:val="24"/>
          <w:szCs w:val="24"/>
          <w:lang w:eastAsia="it-IT"/>
        </w:rPr>
        <w:t xml:space="preserve">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Tutti costoro fanno passare per verità ciò che Dio non ha detto e per menzogna e falsità ciò che invece il Signore ha detto. Ecco cosa dice il Signore: </w:t>
      </w:r>
      <w:r w:rsidRPr="000B5357">
        <w:rPr>
          <w:rFonts w:ascii="Arial" w:eastAsia="Times New Roman" w:hAnsi="Arial" w:cs="Times New Roman"/>
          <w:i/>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0B5357">
        <w:rPr>
          <w:rFonts w:ascii="Arial" w:eastAsia="Times New Roman" w:hAnsi="Arial" w:cs="Times New Roman"/>
          <w:sz w:val="24"/>
          <w:szCs w:val="24"/>
          <w:lang w:eastAsia="it-IT"/>
        </w:rPr>
        <w:t xml:space="preserve"> (Mt 7,13-15). Cosa dicono i falsi maestri, anche grandi, eccelsi, luminari per il mondo? Dicono con disonesta disinvoltura, mentendo: </w:t>
      </w:r>
      <w:r w:rsidRPr="000B5357">
        <w:rPr>
          <w:rFonts w:ascii="Arial" w:eastAsia="Times New Roman" w:hAnsi="Arial" w:cs="Times New Roman"/>
          <w:i/>
          <w:sz w:val="24"/>
          <w:szCs w:val="24"/>
          <w:lang w:eastAsia="it-IT"/>
        </w:rPr>
        <w:t xml:space="preserve">“Il paradiso è per tutti. L’inferno è vuoto”. </w:t>
      </w:r>
    </w:p>
    <w:p w:rsidR="00DB3681" w:rsidRDefault="00993EFE" w:rsidP="000B5357">
      <w:pPr>
        <w:spacing w:after="120" w:line="240" w:lineRule="auto"/>
        <w:jc w:val="both"/>
      </w:pPr>
      <w:r w:rsidRPr="000B5357">
        <w:rPr>
          <w:rFonts w:ascii="Arial" w:eastAsia="Times New Roman" w:hAnsi="Arial" w:cs="Times New Roman"/>
          <w:sz w:val="24"/>
          <w:szCs w:val="24"/>
          <w:lang w:eastAsia="it-IT"/>
        </w:rPr>
        <w:t>Vergin</w:t>
      </w:r>
      <w:r w:rsidR="000B5357">
        <w:rPr>
          <w:rFonts w:ascii="Arial" w:eastAsia="Times New Roman" w:hAnsi="Arial" w:cs="Times New Roman"/>
          <w:sz w:val="24"/>
          <w:szCs w:val="24"/>
          <w:lang w:eastAsia="it-IT"/>
        </w:rPr>
        <w:t>e Maria,</w:t>
      </w:r>
      <w:bookmarkStart w:id="2" w:name="_GoBack"/>
      <w:bookmarkEnd w:id="2"/>
      <w:r w:rsidRPr="000B5357">
        <w:rPr>
          <w:rFonts w:ascii="Arial" w:eastAsia="Times New Roman" w:hAnsi="Arial" w:cs="Times New Roman"/>
          <w:sz w:val="24"/>
          <w:szCs w:val="24"/>
          <w:lang w:eastAsia="it-IT"/>
        </w:rPr>
        <w:t xml:space="preserve"> accendi in noi il desiderio del cielo, spento e soffocato in ogni cuore. Angeli e Santi, fateci veri testimoni della Parola del nostro Dio. </w:t>
      </w:r>
      <w:bookmarkEnd w:id="1"/>
    </w:p>
    <w:sectPr w:rsidR="00DB3681" w:rsidSect="000B535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0B5357"/>
    <w:rsid w:val="00392A2A"/>
    <w:rsid w:val="00632C29"/>
    <w:rsid w:val="00667A26"/>
    <w:rsid w:val="007708B4"/>
    <w:rsid w:val="00993EFE"/>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94F3"/>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A26"/>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26"/>
    <w:rPr>
      <w:rFonts w:ascii="Cambria" w:eastAsia="Times New Roman" w:hAnsi="Cambria" w:cs="Times New Roman"/>
      <w:b/>
      <w:bCs/>
      <w:kern w:val="32"/>
      <w:sz w:val="32"/>
      <w:szCs w:val="32"/>
    </w:rPr>
  </w:style>
  <w:style w:type="paragraph" w:styleId="Testofumetto">
    <w:name w:val="Balloon Text"/>
    <w:basedOn w:val="Normale"/>
    <w:link w:val="TestofumettoCarattere"/>
    <w:uiPriority w:val="99"/>
    <w:semiHidden/>
    <w:unhideWhenUsed/>
    <w:rsid w:val="000B53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5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704</Words>
  <Characters>4017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2018-10-30T21:42:00Z</cp:lastPrinted>
  <dcterms:created xsi:type="dcterms:W3CDTF">2018-10-01T13:50:00Z</dcterms:created>
  <dcterms:modified xsi:type="dcterms:W3CDTF">2018-10-30T21:42:00Z</dcterms:modified>
</cp:coreProperties>
</file>